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91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C7DC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《金乡县殡葬设施建设规划（2026-2035年）》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名称变更情况说明</w:t>
      </w:r>
    </w:p>
    <w:p w14:paraId="08F3DDE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EA94B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2025年3月28日，《金乡县殡葬设施建设规划（2025-2035年）》纳入金乡县2025年度重大行政决策事项目录；6月1日，在县政府网站公开征求意见时更名为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《金乡县公墓建设专项规划（20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25-2035年）》；后又因省市要求，6月27日专家论证会上，确定文件名称为：《金乡县殡葬设施建设规划（2026-2035年）》。特此说明。</w:t>
      </w:r>
    </w:p>
    <w:p w14:paraId="4F6FC06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6448F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119989">
      <w:pPr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金乡县民政局</w:t>
      </w:r>
    </w:p>
    <w:p w14:paraId="238D1D2A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2025年7月10日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561AF"/>
    <w:rsid w:val="21A375ED"/>
    <w:rsid w:val="5B863B97"/>
    <w:rsid w:val="6BE434E9"/>
    <w:rsid w:val="7BD3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150</Characters>
  <Lines>0</Lines>
  <Paragraphs>0</Paragraphs>
  <TotalTime>5</TotalTime>
  <ScaleCrop>false</ScaleCrop>
  <LinksUpToDate>false</LinksUpToDate>
  <CharactersWithSpaces>150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2025-06-30T03:44:00Z</dcterms:created>
  <dc:creator>Administrator</dc:creator>
  <cp:lastModifiedBy>给颗糖呗</cp:lastModifiedBy>
  <dcterms:modified xsi:type="dcterms:W3CDTF">2025-12-30T08:02:26Z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eyJoZGlkIjoiMzQ0ZGJlNDgwODQ0MWU3YTRlZGUyZTliMmNiZjAyODMiLCJ1c2VySWQiOiIxMTQyODAwMjA0In0=</vt:lpwstr>
  </property>
  <property fmtid="{D5CDD505-2E9C-101B-9397-08002B2CF9AE}" pid="4" name="ICV">
    <vt:lpwstr>2ED58C5416784F85BED559A41855082A_12</vt:lpwstr>
  </property>
</Properties>
</file>